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1D" w:rsidRDefault="003C651D" w:rsidP="003C651D">
      <w:pPr>
        <w:pStyle w:val="NormalWeb"/>
        <w:jc w:val="center"/>
      </w:pPr>
      <w:r>
        <w:rPr>
          <w:rStyle w:val="lev"/>
        </w:rPr>
        <w:t>Vendredi 11 décembre 2020</w:t>
      </w:r>
      <w:r>
        <w:t> : </w:t>
      </w:r>
    </w:p>
    <w:p w:rsidR="003C651D" w:rsidRDefault="003C651D" w:rsidP="003C651D">
      <w:pPr>
        <w:pStyle w:val="NormalWeb"/>
        <w:jc w:val="center"/>
      </w:pPr>
      <w:r>
        <w:rPr>
          <w:rStyle w:val="lev"/>
        </w:rPr>
        <w:t>Webinaire de 11h45 à 14h30</w:t>
      </w:r>
      <w:r>
        <w:t>, </w:t>
      </w:r>
      <w:r>
        <w:rPr>
          <w:rStyle w:val="Accentuation"/>
        </w:rPr>
        <w:t>via </w:t>
      </w:r>
      <w:r>
        <w:t>la plateforme Zoom, en présence des auteurs de l’ouvrage et d’autres personnalités associées à la recherche.</w:t>
      </w:r>
    </w:p>
    <w:p w:rsidR="003C651D" w:rsidRDefault="003C651D" w:rsidP="003C651D">
      <w:pPr>
        <w:pStyle w:val="text-center"/>
        <w:jc w:val="center"/>
      </w:pPr>
      <w:r>
        <w:rPr>
          <w:rStyle w:val="Accentuation"/>
          <w:b/>
          <w:bCs/>
        </w:rPr>
        <w:t xml:space="preserve">Le rôle du juge dans la construction du droit de la famille de l'Union européenne / The </w:t>
      </w:r>
      <w:proofErr w:type="spellStart"/>
      <w:r>
        <w:rPr>
          <w:rStyle w:val="Accentuation"/>
          <w:b/>
          <w:bCs/>
        </w:rPr>
        <w:t>Role</w:t>
      </w:r>
      <w:proofErr w:type="spellEnd"/>
      <w:r>
        <w:rPr>
          <w:rStyle w:val="Accentuation"/>
          <w:b/>
          <w:bCs/>
        </w:rPr>
        <w:t xml:space="preserve"> of the Judge in the </w:t>
      </w:r>
      <w:proofErr w:type="spellStart"/>
      <w:r>
        <w:rPr>
          <w:rStyle w:val="Accentuation"/>
          <w:b/>
          <w:bCs/>
        </w:rPr>
        <w:t>Shaping</w:t>
      </w:r>
      <w:proofErr w:type="spellEnd"/>
      <w:r>
        <w:rPr>
          <w:rStyle w:val="Accentuation"/>
          <w:b/>
          <w:bCs/>
        </w:rPr>
        <w:t xml:space="preserve"> of EU Family Law</w:t>
      </w:r>
    </w:p>
    <w:p w:rsidR="003C651D" w:rsidRDefault="003C651D" w:rsidP="003C651D">
      <w:pPr>
        <w:pStyle w:val="NormalWeb"/>
      </w:pPr>
      <w:r>
        <w:rPr>
          <w:rStyle w:val="lev"/>
          <w:i/>
          <w:iCs/>
        </w:rPr>
        <w:t>11h45 </w:t>
      </w:r>
    </w:p>
    <w:p w:rsidR="003C651D" w:rsidRDefault="003C651D" w:rsidP="003C651D">
      <w:pPr>
        <w:pStyle w:val="NormalWeb"/>
      </w:pPr>
      <w:r>
        <w:t xml:space="preserve">-L. </w:t>
      </w:r>
      <w:proofErr w:type="spellStart"/>
      <w:r>
        <w:t>Grard</w:t>
      </w:r>
      <w:proofErr w:type="spellEnd"/>
      <w:r>
        <w:t> : </w:t>
      </w:r>
      <w:r>
        <w:rPr>
          <w:rStyle w:val="lev"/>
        </w:rPr>
        <w:t>Mots d’accueil du Président de l’AFEE </w:t>
      </w:r>
    </w:p>
    <w:p w:rsidR="003C651D" w:rsidRDefault="003C651D" w:rsidP="003C651D">
      <w:pPr>
        <w:pStyle w:val="NormalWeb"/>
      </w:pPr>
      <w:r>
        <w:t xml:space="preserve">-E. Bernard, M. </w:t>
      </w:r>
      <w:proofErr w:type="spellStart"/>
      <w:r>
        <w:t>Cresp</w:t>
      </w:r>
      <w:proofErr w:type="spellEnd"/>
      <w:r>
        <w:t xml:space="preserve"> &amp; M. Ho-Dac : </w:t>
      </w:r>
      <w:r>
        <w:rPr>
          <w:rStyle w:val="Accentuation"/>
          <w:b/>
          <w:bCs/>
        </w:rPr>
        <w:t>La famille dans l’ordre juridique de l’UE</w:t>
      </w:r>
      <w:r>
        <w:rPr>
          <w:rStyle w:val="lev"/>
        </w:rPr>
        <w:t> </w:t>
      </w:r>
    </w:p>
    <w:p w:rsidR="003C651D" w:rsidRDefault="003C651D" w:rsidP="003C651D">
      <w:pPr>
        <w:pStyle w:val="NormalWeb"/>
      </w:pPr>
      <w:r>
        <w:t xml:space="preserve">-E. </w:t>
      </w:r>
      <w:proofErr w:type="spellStart"/>
      <w:r>
        <w:t>Pataut</w:t>
      </w:r>
      <w:proofErr w:type="spellEnd"/>
      <w:r>
        <w:t> : </w:t>
      </w:r>
      <w:r>
        <w:rPr>
          <w:rStyle w:val="Accentuation"/>
          <w:b/>
          <w:bCs/>
        </w:rPr>
        <w:t>Quel rôle pour le juge dans la construction du droit de la famille de l'UE ? </w:t>
      </w:r>
      <w:r>
        <w:rPr>
          <w:rStyle w:val="lev"/>
        </w:rPr>
        <w:t xml:space="preserve"> </w:t>
      </w:r>
    </w:p>
    <w:p w:rsidR="003C651D" w:rsidRDefault="003C651D" w:rsidP="003C651D">
      <w:pPr>
        <w:pStyle w:val="NormalWeb"/>
      </w:pPr>
      <w:r>
        <w:rPr>
          <w:rStyle w:val="lev"/>
          <w:i/>
          <w:iCs/>
        </w:rPr>
        <w:t>12h00 </w:t>
      </w:r>
    </w:p>
    <w:p w:rsidR="003C651D" w:rsidRDefault="003C651D" w:rsidP="003C651D">
      <w:pPr>
        <w:pStyle w:val="NormalWeb"/>
      </w:pPr>
      <w:r>
        <w:t>* Panel 1 : </w:t>
      </w:r>
      <w:r>
        <w:rPr>
          <w:rStyle w:val="lev"/>
        </w:rPr>
        <w:t>La composition de la famille dans l’ordre juridique de l’UE (couple et enfant)  </w:t>
      </w:r>
    </w:p>
    <w:p w:rsidR="003C651D" w:rsidRDefault="003C651D" w:rsidP="003C651D">
      <w:pPr>
        <w:pStyle w:val="NormalWeb"/>
      </w:pPr>
      <w:r>
        <w:rPr>
          <w:rStyle w:val="Accentuation"/>
        </w:rPr>
        <w:t>-Animation</w:t>
      </w:r>
      <w:r>
        <w:t> : G. Willems  </w:t>
      </w:r>
    </w:p>
    <w:p w:rsidR="003C651D" w:rsidRDefault="003C651D" w:rsidP="003C651D">
      <w:pPr>
        <w:pStyle w:val="NormalWeb"/>
      </w:pPr>
      <w:r>
        <w:rPr>
          <w:rStyle w:val="Accentuation"/>
        </w:rPr>
        <w:t>-Interventions</w:t>
      </w:r>
      <w:r>
        <w:t xml:space="preserve"> : N. </w:t>
      </w:r>
      <w:proofErr w:type="spellStart"/>
      <w:r>
        <w:t>Palazzo</w:t>
      </w:r>
      <w:proofErr w:type="spellEnd"/>
      <w:r>
        <w:t xml:space="preserve">, B. Moron-Puech, M. </w:t>
      </w:r>
      <w:proofErr w:type="spellStart"/>
      <w:r>
        <w:t>Brosch</w:t>
      </w:r>
      <w:proofErr w:type="spellEnd"/>
      <w:r>
        <w:t xml:space="preserve"> &amp; C.M. </w:t>
      </w:r>
      <w:proofErr w:type="spellStart"/>
      <w:r>
        <w:t>Mariottini</w:t>
      </w:r>
      <w:proofErr w:type="spellEnd"/>
      <w:r>
        <w:t>, </w:t>
      </w:r>
      <w:r>
        <w:rPr>
          <w:shd w:val="clear" w:color="auto" w:fill="FFFFFF"/>
        </w:rPr>
        <w:t xml:space="preserve">K. Garcia, D. </w:t>
      </w:r>
      <w:proofErr w:type="spellStart"/>
      <w:r>
        <w:rPr>
          <w:shd w:val="clear" w:color="auto" w:fill="FFFFFF"/>
        </w:rPr>
        <w:t>Porcheron</w:t>
      </w:r>
      <w:proofErr w:type="spellEnd"/>
      <w:r>
        <w:rPr>
          <w:shd w:val="clear" w:color="auto" w:fill="FFFFFF"/>
        </w:rPr>
        <w:t xml:space="preserve"> &amp; B. </w:t>
      </w:r>
      <w:proofErr w:type="spellStart"/>
      <w:r>
        <w:rPr>
          <w:shd w:val="clear" w:color="auto" w:fill="FFFFFF"/>
        </w:rPr>
        <w:t>Jurik</w:t>
      </w:r>
      <w:proofErr w:type="spellEnd"/>
      <w:r>
        <w:rPr>
          <w:shd w:val="clear" w:color="auto" w:fill="FFFFFF"/>
        </w:rPr>
        <w:t xml:space="preserve">, H. </w:t>
      </w:r>
      <w:proofErr w:type="spellStart"/>
      <w:r>
        <w:rPr>
          <w:shd w:val="clear" w:color="auto" w:fill="FFFFFF"/>
        </w:rPr>
        <w:t>Kroeze</w:t>
      </w:r>
      <w:proofErr w:type="spellEnd"/>
    </w:p>
    <w:p w:rsidR="003C651D" w:rsidRDefault="003C651D" w:rsidP="003C651D">
      <w:pPr>
        <w:pStyle w:val="NormalWeb"/>
      </w:pPr>
      <w:r>
        <w:rPr>
          <w:rStyle w:val="lev"/>
          <w:i/>
          <w:iCs/>
        </w:rPr>
        <w:t>12h40</w:t>
      </w:r>
    </w:p>
    <w:p w:rsidR="003C651D" w:rsidRDefault="003C651D" w:rsidP="003C651D">
      <w:pPr>
        <w:pStyle w:val="NormalWeb"/>
      </w:pPr>
      <w:r>
        <w:rPr>
          <w:color w:val="000000"/>
          <w:shd w:val="clear" w:color="auto" w:fill="FFFFFF"/>
        </w:rPr>
        <w:t>* Panel 2 : </w:t>
      </w:r>
      <w:r>
        <w:rPr>
          <w:rStyle w:val="lev"/>
          <w:color w:val="000000"/>
          <w:shd w:val="clear" w:color="auto" w:fill="FFFFFF"/>
        </w:rPr>
        <w:t>Les sources du droit de la famille dans l’ordre juridique de l’UE</w:t>
      </w:r>
      <w:r>
        <w:t> </w:t>
      </w:r>
    </w:p>
    <w:p w:rsidR="003C651D" w:rsidRDefault="003C651D" w:rsidP="003C651D">
      <w:pPr>
        <w:pStyle w:val="NormalWeb"/>
      </w:pPr>
      <w:r>
        <w:rPr>
          <w:rStyle w:val="Accentuation"/>
          <w:color w:val="000000"/>
          <w:shd w:val="clear" w:color="auto" w:fill="FFFFFF"/>
        </w:rPr>
        <w:t>-Animation</w:t>
      </w:r>
      <w:r>
        <w:rPr>
          <w:color w:val="000000"/>
          <w:shd w:val="clear" w:color="auto" w:fill="FFFFFF"/>
        </w:rPr>
        <w:t xml:space="preserve"> : Marianne </w:t>
      </w:r>
      <w:proofErr w:type="spellStart"/>
      <w:r>
        <w:rPr>
          <w:color w:val="000000"/>
          <w:shd w:val="clear" w:color="auto" w:fill="FFFFFF"/>
        </w:rPr>
        <w:t>Dony</w:t>
      </w:r>
      <w:proofErr w:type="spellEnd"/>
      <w:r>
        <w:rPr>
          <w:color w:val="000000"/>
          <w:shd w:val="clear" w:color="auto" w:fill="FFFFFF"/>
        </w:rPr>
        <w:t>  </w:t>
      </w:r>
    </w:p>
    <w:p w:rsidR="003C651D" w:rsidRDefault="003C651D" w:rsidP="003C651D">
      <w:pPr>
        <w:pStyle w:val="NormalWeb"/>
      </w:pPr>
      <w:r>
        <w:rPr>
          <w:rStyle w:val="Accentuation"/>
          <w:color w:val="000000"/>
          <w:shd w:val="clear" w:color="auto" w:fill="FFFFFF"/>
        </w:rPr>
        <w:t>-Interventions</w:t>
      </w:r>
      <w:r>
        <w:rPr>
          <w:color w:val="000000"/>
          <w:shd w:val="clear" w:color="auto" w:fill="FFFFFF"/>
        </w:rPr>
        <w:t xml:space="preserve"> : S. Robin-Olivier, M. </w:t>
      </w:r>
      <w:proofErr w:type="spellStart"/>
      <w:r>
        <w:rPr>
          <w:color w:val="000000"/>
          <w:shd w:val="clear" w:color="auto" w:fill="FFFFFF"/>
        </w:rPr>
        <w:t>Rouy</w:t>
      </w:r>
      <w:proofErr w:type="spellEnd"/>
      <w:r>
        <w:rPr>
          <w:color w:val="000000"/>
          <w:shd w:val="clear" w:color="auto" w:fill="FFFFFF"/>
        </w:rPr>
        <w:t>, L. Lévi, V. L. Gutiérrez Castillo</w:t>
      </w:r>
    </w:p>
    <w:p w:rsidR="003C651D" w:rsidRDefault="003C651D" w:rsidP="003C651D">
      <w:pPr>
        <w:pStyle w:val="NormalWeb"/>
      </w:pPr>
      <w:r>
        <w:rPr>
          <w:rStyle w:val="lev"/>
          <w:i/>
          <w:iCs/>
        </w:rPr>
        <w:t>13h10</w:t>
      </w:r>
    </w:p>
    <w:p w:rsidR="003C651D" w:rsidRDefault="003C651D" w:rsidP="003C651D">
      <w:pPr>
        <w:pStyle w:val="NormalWeb"/>
      </w:pPr>
      <w:r>
        <w:rPr>
          <w:color w:val="000000"/>
          <w:shd w:val="clear" w:color="auto" w:fill="FFFFFF"/>
        </w:rPr>
        <w:t>* Panel 3 : </w:t>
      </w:r>
      <w:r>
        <w:rPr>
          <w:rStyle w:val="lev"/>
          <w:color w:val="000000"/>
          <w:shd w:val="clear" w:color="auto" w:fill="FFFFFF"/>
        </w:rPr>
        <w:t>La mobilité de la famille dans l’ordre juridique de l’UE</w:t>
      </w:r>
      <w:r>
        <w:t> </w:t>
      </w:r>
    </w:p>
    <w:p w:rsidR="003C651D" w:rsidRDefault="003C651D" w:rsidP="003C651D">
      <w:pPr>
        <w:pStyle w:val="NormalWeb"/>
      </w:pPr>
      <w:r>
        <w:rPr>
          <w:rStyle w:val="Accentuation"/>
          <w:color w:val="000000"/>
          <w:shd w:val="clear" w:color="auto" w:fill="FFFFFF"/>
        </w:rPr>
        <w:t>-Animation</w:t>
      </w:r>
      <w:r>
        <w:rPr>
          <w:color w:val="000000"/>
          <w:shd w:val="clear" w:color="auto" w:fill="FFFFFF"/>
        </w:rPr>
        <w:t xml:space="preserve"> : Alberto-Horst </w:t>
      </w:r>
      <w:proofErr w:type="spellStart"/>
      <w:r>
        <w:rPr>
          <w:color w:val="000000"/>
          <w:shd w:val="clear" w:color="auto" w:fill="FFFFFF"/>
        </w:rPr>
        <w:t>Neidhardt</w:t>
      </w:r>
      <w:proofErr w:type="spellEnd"/>
      <w:r>
        <w:rPr>
          <w:color w:val="000000"/>
          <w:shd w:val="clear" w:color="auto" w:fill="FFFFFF"/>
        </w:rPr>
        <w:t> </w:t>
      </w:r>
    </w:p>
    <w:p w:rsidR="003C651D" w:rsidRDefault="003C651D" w:rsidP="003C651D">
      <w:pPr>
        <w:pStyle w:val="NormalWeb"/>
      </w:pPr>
      <w:r>
        <w:rPr>
          <w:rStyle w:val="Accentuation"/>
          <w:color w:val="000000"/>
          <w:shd w:val="clear" w:color="auto" w:fill="FFFFFF"/>
        </w:rPr>
        <w:t>-Interventions</w:t>
      </w:r>
      <w:r>
        <w:rPr>
          <w:color w:val="000000"/>
          <w:shd w:val="clear" w:color="auto" w:fill="FFFFFF"/>
        </w:rPr>
        <w:t xml:space="preserve"> : G. </w:t>
      </w:r>
      <w:proofErr w:type="spellStart"/>
      <w:r>
        <w:rPr>
          <w:color w:val="000000"/>
          <w:shd w:val="clear" w:color="auto" w:fill="FFFFFF"/>
        </w:rPr>
        <w:t>Widiez</w:t>
      </w:r>
      <w:proofErr w:type="spellEnd"/>
      <w:r>
        <w:rPr>
          <w:color w:val="000000"/>
          <w:shd w:val="clear" w:color="auto" w:fill="FFFFFF"/>
        </w:rPr>
        <w:t xml:space="preserve">, S. L. </w:t>
      </w:r>
      <w:proofErr w:type="spellStart"/>
      <w:r>
        <w:rPr>
          <w:color w:val="000000"/>
          <w:shd w:val="clear" w:color="auto" w:fill="FFFFFF"/>
        </w:rPr>
        <w:t>Gössl</w:t>
      </w:r>
      <w:proofErr w:type="spellEnd"/>
      <w:r>
        <w:rPr>
          <w:color w:val="000000"/>
          <w:shd w:val="clear" w:color="auto" w:fill="FFFFFF"/>
        </w:rPr>
        <w:t xml:space="preserve"> &amp; M. </w:t>
      </w:r>
      <w:proofErr w:type="spellStart"/>
      <w:r>
        <w:rPr>
          <w:color w:val="000000"/>
          <w:shd w:val="clear" w:color="auto" w:fill="FFFFFF"/>
        </w:rPr>
        <w:t>Melcher</w:t>
      </w:r>
      <w:proofErr w:type="spellEnd"/>
      <w:r>
        <w:rPr>
          <w:color w:val="000000"/>
          <w:shd w:val="clear" w:color="auto" w:fill="FFFFFF"/>
        </w:rPr>
        <w:t xml:space="preserve">, A. </w:t>
      </w:r>
      <w:proofErr w:type="spellStart"/>
      <w:r>
        <w:rPr>
          <w:color w:val="000000"/>
          <w:shd w:val="clear" w:color="auto" w:fill="FFFFFF"/>
        </w:rPr>
        <w:t>Iliopoulou</w:t>
      </w:r>
      <w:proofErr w:type="spellEnd"/>
      <w:r>
        <w:rPr>
          <w:color w:val="000000"/>
          <w:shd w:val="clear" w:color="auto" w:fill="FFFFFF"/>
        </w:rPr>
        <w:t>-Penot</w:t>
      </w:r>
    </w:p>
    <w:p w:rsidR="003C651D" w:rsidRDefault="003C651D" w:rsidP="003C651D">
      <w:pPr>
        <w:pStyle w:val="NormalWeb"/>
      </w:pPr>
      <w:r>
        <w:rPr>
          <w:rStyle w:val="Accentuation"/>
          <w:b/>
          <w:bCs/>
        </w:rPr>
        <w:t>13h40 </w:t>
      </w:r>
    </w:p>
    <w:p w:rsidR="003C651D" w:rsidRDefault="003C651D" w:rsidP="003C651D">
      <w:pPr>
        <w:pStyle w:val="NormalWeb"/>
      </w:pPr>
      <w:bookmarkStart w:id="0" w:name="_GoBack"/>
      <w:bookmarkEnd w:id="0"/>
      <w:r>
        <w:rPr>
          <w:color w:val="000000"/>
          <w:shd w:val="clear" w:color="auto" w:fill="FFFFFF"/>
        </w:rPr>
        <w:t>* Panel 4 : </w:t>
      </w:r>
      <w:r>
        <w:rPr>
          <w:rStyle w:val="lev"/>
          <w:color w:val="000000"/>
          <w:shd w:val="clear" w:color="auto" w:fill="FFFFFF"/>
        </w:rPr>
        <w:t>Les méthodes du droit de la famille dans l’ordre juridique de l’UE </w:t>
      </w:r>
    </w:p>
    <w:p w:rsidR="003C651D" w:rsidRDefault="003C651D" w:rsidP="003C651D">
      <w:pPr>
        <w:pStyle w:val="NormalWeb"/>
      </w:pPr>
      <w:r>
        <w:rPr>
          <w:rStyle w:val="Accentuation"/>
          <w:color w:val="000000"/>
          <w:shd w:val="clear" w:color="auto" w:fill="FFFFFF"/>
        </w:rPr>
        <w:t>-Animation</w:t>
      </w:r>
      <w:r>
        <w:rPr>
          <w:color w:val="000000"/>
          <w:shd w:val="clear" w:color="auto" w:fill="FFFFFF"/>
        </w:rPr>
        <w:t> : Marc Fallon</w:t>
      </w:r>
      <w:r>
        <w:t> </w:t>
      </w:r>
    </w:p>
    <w:p w:rsidR="003C651D" w:rsidRDefault="003C651D" w:rsidP="003C651D">
      <w:pPr>
        <w:pStyle w:val="NormalWeb"/>
      </w:pPr>
      <w:r>
        <w:rPr>
          <w:rStyle w:val="Accentuation"/>
          <w:color w:val="000000"/>
          <w:shd w:val="clear" w:color="auto" w:fill="FFFFFF"/>
        </w:rPr>
        <w:t>-Interventions</w:t>
      </w:r>
      <w:r>
        <w:rPr>
          <w:color w:val="000000"/>
          <w:shd w:val="clear" w:color="auto" w:fill="FFFFFF"/>
        </w:rPr>
        <w:t xml:space="preserve"> : Ch. </w:t>
      </w:r>
      <w:proofErr w:type="spellStart"/>
      <w:r>
        <w:rPr>
          <w:color w:val="000000"/>
          <w:shd w:val="clear" w:color="auto" w:fill="FFFFFF"/>
        </w:rPr>
        <w:t>Chalas</w:t>
      </w:r>
      <w:proofErr w:type="spellEnd"/>
      <w:r>
        <w:rPr>
          <w:color w:val="000000"/>
          <w:shd w:val="clear" w:color="auto" w:fill="FFFFFF"/>
        </w:rPr>
        <w:t>, N. Nord, L. Pailler &amp; A. </w:t>
      </w:r>
      <w:r>
        <w:t>Panel-Marre, M. Nadaud, </w:t>
      </w:r>
      <w:r>
        <w:rPr>
          <w:shd w:val="clear" w:color="auto" w:fill="FFFFFF"/>
        </w:rPr>
        <w:t xml:space="preserve">I. Rein </w:t>
      </w:r>
      <w:proofErr w:type="spellStart"/>
      <w:r>
        <w:rPr>
          <w:shd w:val="clear" w:color="auto" w:fill="FFFFFF"/>
        </w:rPr>
        <w:t>Lescastéreyres</w:t>
      </w:r>
      <w:proofErr w:type="spellEnd"/>
    </w:p>
    <w:p w:rsidR="003C651D" w:rsidRDefault="003C651D" w:rsidP="003C651D">
      <w:pPr>
        <w:pStyle w:val="NormalWeb"/>
      </w:pPr>
      <w:r>
        <w:rPr>
          <w:rStyle w:val="Accentuation"/>
          <w:b/>
          <w:bCs/>
        </w:rPr>
        <w:lastRenderedPageBreak/>
        <w:t>14h10 </w:t>
      </w:r>
    </w:p>
    <w:p w:rsidR="003C651D" w:rsidRDefault="003C651D" w:rsidP="003C651D">
      <w:pPr>
        <w:pStyle w:val="NormalWeb"/>
      </w:pPr>
      <w:r>
        <w:t>** Conclusions : </w:t>
      </w:r>
      <w:r>
        <w:rPr>
          <w:rStyle w:val="lev"/>
        </w:rPr>
        <w:t>Quelles perspectives pour </w:t>
      </w:r>
      <w:r>
        <w:rPr>
          <w:rStyle w:val="lev"/>
          <w:shd w:val="clear" w:color="auto" w:fill="FFFFFF"/>
        </w:rPr>
        <w:t>la recherche sur le droit de la famille dans l'ordre juridique de l'UE ?   </w:t>
      </w:r>
    </w:p>
    <w:p w:rsidR="003C651D" w:rsidRDefault="003C651D" w:rsidP="003C651D">
      <w:pPr>
        <w:pStyle w:val="NormalWeb"/>
      </w:pPr>
      <w:r>
        <w:rPr>
          <w:rStyle w:val="Accentuation"/>
        </w:rPr>
        <w:t>-</w:t>
      </w:r>
      <w:proofErr w:type="gramStart"/>
      <w:r>
        <w:rPr>
          <w:rStyle w:val="Accentuation"/>
        </w:rPr>
        <w:t>Interventions</w:t>
      </w:r>
      <w:r>
        <w:t>:</w:t>
      </w:r>
      <w:proofErr w:type="gramEnd"/>
      <w:r>
        <w:t xml:space="preserve"> K. </w:t>
      </w:r>
      <w:proofErr w:type="spellStart"/>
      <w:r>
        <w:t>Boele-Woelki</w:t>
      </w:r>
      <w:proofErr w:type="spellEnd"/>
      <w:r>
        <w:t xml:space="preserve"> &amp; C. </w:t>
      </w:r>
      <w:proofErr w:type="spellStart"/>
      <w:r>
        <w:t>Nourissat</w:t>
      </w:r>
      <w:proofErr w:type="spellEnd"/>
      <w:r>
        <w:t> </w:t>
      </w:r>
    </w:p>
    <w:p w:rsidR="009F657A" w:rsidRDefault="009F657A"/>
    <w:sectPr w:rsidR="009F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1D"/>
    <w:rsid w:val="003C651D"/>
    <w:rsid w:val="009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E5F6"/>
  <w15:chartTrackingRefBased/>
  <w15:docId w15:val="{46FC99E7-6E8E-47AA-B97C-E4EB94D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C651D"/>
    <w:rPr>
      <w:b/>
      <w:bCs/>
    </w:rPr>
  </w:style>
  <w:style w:type="character" w:styleId="Accentuation">
    <w:name w:val="Emphasis"/>
    <w:basedOn w:val="Policepardfaut"/>
    <w:uiPriority w:val="20"/>
    <w:qFormat/>
    <w:rsid w:val="003C651D"/>
    <w:rPr>
      <w:i/>
      <w:iCs/>
    </w:rPr>
  </w:style>
  <w:style w:type="paragraph" w:customStyle="1" w:styleId="text-center">
    <w:name w:val="text-center"/>
    <w:basedOn w:val="Normal"/>
    <w:rsid w:val="003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Beynel</dc:creator>
  <cp:keywords/>
  <dc:description/>
  <cp:lastModifiedBy>Magali Beynel</cp:lastModifiedBy>
  <cp:revision>1</cp:revision>
  <dcterms:created xsi:type="dcterms:W3CDTF">2020-12-08T13:48:00Z</dcterms:created>
  <dcterms:modified xsi:type="dcterms:W3CDTF">2020-12-08T13:54:00Z</dcterms:modified>
</cp:coreProperties>
</file>